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919" w:rsidRPr="00212704" w:rsidRDefault="00AE6919" w:rsidP="00AE6919">
      <w:pPr>
        <w:pStyle w:val="a3"/>
        <w:spacing w:before="0" w:beforeAutospacing="0" w:after="0" w:afterAutospacing="0"/>
        <w:rPr>
          <w:color w:val="000000"/>
          <w:lang w:val="kk-KZ"/>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2"/>
        <w:gridCol w:w="2544"/>
        <w:gridCol w:w="4352"/>
        <w:gridCol w:w="3198"/>
        <w:gridCol w:w="2173"/>
        <w:gridCol w:w="1475"/>
      </w:tblGrid>
      <w:tr w:rsidR="00AE6919" w:rsidRPr="00212704" w:rsidTr="00DE762F">
        <w:trPr>
          <w:trHeight w:val="126"/>
        </w:trPr>
        <w:tc>
          <w:tcPr>
            <w:tcW w:w="3686" w:type="dxa"/>
            <w:gridSpan w:val="2"/>
          </w:tcPr>
          <w:p w:rsidR="00AE6919" w:rsidRPr="00212704" w:rsidRDefault="00AE6919" w:rsidP="00DF7147">
            <w:pPr>
              <w:spacing w:after="0"/>
              <w:rPr>
                <w:rFonts w:ascii="Times New Roman" w:hAnsi="Times New Roman" w:cs="Times New Roman"/>
                <w:b/>
                <w:sz w:val="24"/>
                <w:szCs w:val="24"/>
                <w:lang w:val="kk-KZ"/>
              </w:rPr>
            </w:pPr>
            <w:r w:rsidRPr="00212704">
              <w:rPr>
                <w:rFonts w:ascii="Times New Roman" w:hAnsi="Times New Roman" w:cs="Times New Roman"/>
                <w:b/>
                <w:bCs/>
                <w:color w:val="000000"/>
                <w:sz w:val="24"/>
                <w:szCs w:val="24"/>
                <w:shd w:val="clear" w:color="auto" w:fill="FFFFFF"/>
              </w:rPr>
              <w:t>Раздел</w:t>
            </w:r>
          </w:p>
        </w:tc>
        <w:tc>
          <w:tcPr>
            <w:tcW w:w="11198" w:type="dxa"/>
            <w:gridSpan w:val="4"/>
          </w:tcPr>
          <w:p w:rsidR="00AE6919" w:rsidRPr="00212704" w:rsidRDefault="00AE6919" w:rsidP="00DF7147">
            <w:pPr>
              <w:spacing w:after="0"/>
              <w:jc w:val="center"/>
              <w:rPr>
                <w:rFonts w:ascii="Times New Roman" w:hAnsi="Times New Roman" w:cs="Times New Roman"/>
                <w:b/>
                <w:sz w:val="24"/>
                <w:szCs w:val="24"/>
              </w:rPr>
            </w:pPr>
          </w:p>
        </w:tc>
      </w:tr>
      <w:tr w:rsidR="00AE6919" w:rsidRPr="00212704" w:rsidTr="00DE762F">
        <w:trPr>
          <w:trHeight w:val="387"/>
        </w:trPr>
        <w:tc>
          <w:tcPr>
            <w:tcW w:w="3686" w:type="dxa"/>
            <w:gridSpan w:val="2"/>
          </w:tcPr>
          <w:p w:rsidR="00AE6919" w:rsidRPr="00212704" w:rsidRDefault="00AE6919" w:rsidP="00DF7147">
            <w:pPr>
              <w:spacing w:after="0"/>
              <w:rPr>
                <w:rFonts w:ascii="Times New Roman" w:hAnsi="Times New Roman" w:cs="Times New Roman"/>
                <w:b/>
                <w:sz w:val="24"/>
                <w:szCs w:val="24"/>
                <w:lang w:val="kk-KZ"/>
              </w:rPr>
            </w:pPr>
            <w:r w:rsidRPr="00212704">
              <w:rPr>
                <w:rFonts w:ascii="Times New Roman" w:hAnsi="Times New Roman" w:cs="Times New Roman"/>
                <w:b/>
                <w:bCs/>
                <w:color w:val="000000"/>
                <w:sz w:val="24"/>
                <w:szCs w:val="24"/>
                <w:shd w:val="clear" w:color="auto" w:fill="FFFFFF"/>
              </w:rPr>
              <w:t>ФИО педагога</w:t>
            </w:r>
          </w:p>
        </w:tc>
        <w:tc>
          <w:tcPr>
            <w:tcW w:w="11198" w:type="dxa"/>
            <w:gridSpan w:val="4"/>
          </w:tcPr>
          <w:p w:rsidR="00AE6919" w:rsidRPr="00212704" w:rsidRDefault="00AE6919" w:rsidP="00DF714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AE6919" w:rsidRPr="00212704" w:rsidTr="00DE762F">
        <w:trPr>
          <w:trHeight w:val="150"/>
        </w:trPr>
        <w:tc>
          <w:tcPr>
            <w:tcW w:w="3686" w:type="dxa"/>
            <w:gridSpan w:val="2"/>
          </w:tcPr>
          <w:p w:rsidR="00AE6919" w:rsidRPr="00212704" w:rsidRDefault="00AE6919" w:rsidP="00DF7147">
            <w:pPr>
              <w:spacing w:after="0"/>
              <w:rPr>
                <w:rFonts w:ascii="Times New Roman" w:hAnsi="Times New Roman" w:cs="Times New Roman"/>
                <w:b/>
                <w:sz w:val="24"/>
                <w:szCs w:val="24"/>
                <w:lang w:val="kk-KZ"/>
              </w:rPr>
            </w:pPr>
            <w:r w:rsidRPr="00212704">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w:t>
            </w:r>
            <w:r w:rsidR="00DE762F">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14.03.-15.03.</w:t>
            </w:r>
          </w:p>
        </w:tc>
        <w:tc>
          <w:tcPr>
            <w:tcW w:w="11198" w:type="dxa"/>
            <w:gridSpan w:val="4"/>
          </w:tcPr>
          <w:p w:rsidR="00AE6919" w:rsidRPr="00212704" w:rsidRDefault="00AE6919" w:rsidP="00DF7147">
            <w:pPr>
              <w:spacing w:after="0"/>
              <w:jc w:val="center"/>
              <w:rPr>
                <w:rFonts w:ascii="Times New Roman" w:hAnsi="Times New Roman" w:cs="Times New Roman"/>
                <w:b/>
                <w:sz w:val="24"/>
                <w:szCs w:val="24"/>
              </w:rPr>
            </w:pPr>
          </w:p>
        </w:tc>
      </w:tr>
      <w:tr w:rsidR="00AE6919" w:rsidRPr="00212704" w:rsidTr="00DE762F">
        <w:trPr>
          <w:trHeight w:val="96"/>
        </w:trPr>
        <w:tc>
          <w:tcPr>
            <w:tcW w:w="3686" w:type="dxa"/>
            <w:gridSpan w:val="2"/>
          </w:tcPr>
          <w:p w:rsidR="00AE6919" w:rsidRPr="00212704" w:rsidRDefault="00AE6919" w:rsidP="00DF7147">
            <w:pPr>
              <w:spacing w:after="0"/>
              <w:rPr>
                <w:rFonts w:ascii="Times New Roman" w:hAnsi="Times New Roman" w:cs="Times New Roman"/>
                <w:b/>
                <w:sz w:val="24"/>
                <w:szCs w:val="24"/>
                <w:lang w:val="kk-KZ"/>
              </w:rPr>
            </w:pPr>
            <w:r w:rsidRPr="00212704">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1198" w:type="dxa"/>
            <w:gridSpan w:val="4"/>
          </w:tcPr>
          <w:p w:rsidR="00AE6919" w:rsidRPr="00212704" w:rsidRDefault="00AE6919" w:rsidP="00DF7147">
            <w:pPr>
              <w:pStyle w:val="AssignmentTemplate"/>
              <w:spacing w:before="0" w:after="0"/>
              <w:outlineLvl w:val="2"/>
              <w:rPr>
                <w:rFonts w:ascii="Times New Roman" w:hAnsi="Times New Roman" w:cs="Times New Roman"/>
                <w:color w:val="000000" w:themeColor="text1"/>
                <w:sz w:val="24"/>
                <w:szCs w:val="24"/>
                <w:lang w:val="ru-RU"/>
              </w:rPr>
            </w:pPr>
            <w:r w:rsidRPr="00212704">
              <w:rPr>
                <w:rFonts w:ascii="Times New Roman" w:hAnsi="Times New Roman" w:cs="Times New Roman"/>
                <w:color w:val="000000" w:themeColor="text1"/>
                <w:sz w:val="24"/>
                <w:szCs w:val="24"/>
                <w:lang w:val="ru-RU"/>
              </w:rPr>
              <w:t>Количество присутствующих:    отсутствующих:</w:t>
            </w:r>
          </w:p>
        </w:tc>
      </w:tr>
      <w:tr w:rsidR="00AE6919" w:rsidRPr="00212704" w:rsidTr="00DE762F">
        <w:trPr>
          <w:trHeight w:val="455"/>
        </w:trPr>
        <w:tc>
          <w:tcPr>
            <w:tcW w:w="3686" w:type="dxa"/>
            <w:gridSpan w:val="2"/>
          </w:tcPr>
          <w:p w:rsidR="00AE6919" w:rsidRPr="00212704" w:rsidRDefault="00AE6919" w:rsidP="00DF7147">
            <w:pPr>
              <w:spacing w:after="0"/>
              <w:rPr>
                <w:rFonts w:ascii="Times New Roman" w:hAnsi="Times New Roman" w:cs="Times New Roman"/>
                <w:b/>
                <w:sz w:val="24"/>
                <w:szCs w:val="24"/>
                <w:lang w:val="kk-KZ"/>
              </w:rPr>
            </w:pPr>
            <w:r w:rsidRPr="00212704">
              <w:rPr>
                <w:rFonts w:ascii="Times New Roman" w:hAnsi="Times New Roman" w:cs="Times New Roman"/>
                <w:b/>
                <w:bCs/>
                <w:color w:val="000000"/>
                <w:sz w:val="24"/>
                <w:szCs w:val="24"/>
                <w:shd w:val="clear" w:color="auto" w:fill="FFFFFF"/>
              </w:rPr>
              <w:t>Тема урока</w:t>
            </w:r>
          </w:p>
        </w:tc>
        <w:tc>
          <w:tcPr>
            <w:tcW w:w="11198" w:type="dxa"/>
            <w:gridSpan w:val="4"/>
          </w:tcPr>
          <w:p w:rsidR="00AE6919" w:rsidRPr="00212704" w:rsidRDefault="00AE6919" w:rsidP="00DE762F">
            <w:pPr>
              <w:spacing w:after="0"/>
              <w:rPr>
                <w:rFonts w:ascii="Times New Roman" w:hAnsi="Times New Roman" w:cs="Times New Roman"/>
                <w:b/>
                <w:sz w:val="24"/>
                <w:szCs w:val="24"/>
              </w:rPr>
            </w:pPr>
            <w:r w:rsidRPr="00212704">
              <w:rPr>
                <w:rFonts w:ascii="Times New Roman" w:hAnsi="Times New Roman" w:cs="Times New Roman"/>
                <w:bCs/>
                <w:sz w:val="24"/>
                <w:szCs w:val="24"/>
              </w:rPr>
              <w:t>Разработка альтернативной игры</w:t>
            </w:r>
            <w:r>
              <w:rPr>
                <w:rFonts w:ascii="Times New Roman" w:hAnsi="Times New Roman" w:cs="Times New Roman"/>
                <w:bCs/>
                <w:sz w:val="24"/>
                <w:szCs w:val="24"/>
              </w:rPr>
              <w:t>. ОБЖ. 2.6.Экстремальные ситуации аварийного характера на транспорте. Экипировка горожанина для обеспечения безопасности.</w:t>
            </w:r>
          </w:p>
        </w:tc>
      </w:tr>
      <w:tr w:rsidR="00AE6919" w:rsidRPr="00212704" w:rsidTr="00DE762F">
        <w:trPr>
          <w:trHeight w:val="105"/>
        </w:trPr>
        <w:tc>
          <w:tcPr>
            <w:tcW w:w="3686" w:type="dxa"/>
            <w:gridSpan w:val="2"/>
          </w:tcPr>
          <w:p w:rsidR="00AE6919" w:rsidRPr="00212704" w:rsidRDefault="00AE6919" w:rsidP="00DE762F">
            <w:pPr>
              <w:spacing w:after="0"/>
              <w:rPr>
                <w:rFonts w:ascii="Times New Roman" w:hAnsi="Times New Roman" w:cs="Times New Roman"/>
                <w:b/>
                <w:color w:val="000000" w:themeColor="text1"/>
                <w:sz w:val="24"/>
                <w:szCs w:val="24"/>
              </w:rPr>
            </w:pPr>
            <w:r w:rsidRPr="00212704">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198" w:type="dxa"/>
            <w:gridSpan w:val="4"/>
          </w:tcPr>
          <w:p w:rsidR="00AE6919" w:rsidRPr="00212704" w:rsidRDefault="00AE6919" w:rsidP="00DF7147">
            <w:pPr>
              <w:spacing w:line="240" w:lineRule="auto"/>
              <w:jc w:val="both"/>
              <w:rPr>
                <w:rFonts w:ascii="Times New Roman" w:hAnsi="Times New Roman" w:cs="Times New Roman"/>
                <w:sz w:val="24"/>
                <w:szCs w:val="24"/>
              </w:rPr>
            </w:pPr>
            <w:r w:rsidRPr="00212704">
              <w:rPr>
                <w:rFonts w:ascii="Times New Roman" w:hAnsi="Times New Roman" w:cs="Times New Roman"/>
                <w:sz w:val="24"/>
                <w:szCs w:val="24"/>
              </w:rPr>
              <w:t>9.2.6.1 - оценивать и анализировать правила соревновательной деятельности и правила судейства</w:t>
            </w:r>
          </w:p>
        </w:tc>
      </w:tr>
      <w:tr w:rsidR="00AE6919" w:rsidRPr="00212704" w:rsidTr="00DE762F">
        <w:tc>
          <w:tcPr>
            <w:tcW w:w="3686" w:type="dxa"/>
            <w:gridSpan w:val="2"/>
          </w:tcPr>
          <w:p w:rsidR="00AE6919" w:rsidRPr="00212704" w:rsidRDefault="00AE6919" w:rsidP="00DF7147">
            <w:pPr>
              <w:spacing w:after="0"/>
              <w:rPr>
                <w:rFonts w:ascii="Times New Roman" w:hAnsi="Times New Roman" w:cs="Times New Roman"/>
                <w:b/>
                <w:color w:val="000000" w:themeColor="text1"/>
                <w:sz w:val="24"/>
                <w:szCs w:val="24"/>
              </w:rPr>
            </w:pPr>
            <w:r w:rsidRPr="00212704">
              <w:rPr>
                <w:rFonts w:ascii="Times New Roman" w:hAnsi="Times New Roman" w:cs="Times New Roman"/>
                <w:b/>
                <w:color w:val="000000" w:themeColor="text1"/>
                <w:sz w:val="24"/>
                <w:szCs w:val="24"/>
              </w:rPr>
              <w:t>Цель урока</w:t>
            </w:r>
          </w:p>
        </w:tc>
        <w:tc>
          <w:tcPr>
            <w:tcW w:w="11198" w:type="dxa"/>
            <w:gridSpan w:val="4"/>
          </w:tcPr>
          <w:p w:rsidR="00AE6919" w:rsidRPr="00212704" w:rsidRDefault="00AE6919" w:rsidP="00DF7147">
            <w:pPr>
              <w:widowControl w:val="0"/>
              <w:spacing w:before="60" w:after="60" w:line="240" w:lineRule="auto"/>
              <w:rPr>
                <w:rFonts w:ascii="Times New Roman" w:hAnsi="Times New Roman" w:cs="Times New Roman"/>
                <w:sz w:val="24"/>
                <w:szCs w:val="24"/>
              </w:rPr>
            </w:pPr>
            <w:r w:rsidRPr="00212704">
              <w:rPr>
                <w:rFonts w:ascii="Times New Roman" w:hAnsi="Times New Roman" w:cs="Times New Roman"/>
                <w:sz w:val="24"/>
                <w:szCs w:val="24"/>
              </w:rPr>
              <w:t xml:space="preserve">- применять и оценивать  приобретенные знания, связанные  специальной ловкости волейболистов,  для реагирования на изменяющие обстоятельства. </w:t>
            </w:r>
          </w:p>
          <w:p w:rsidR="00AE6919" w:rsidRPr="00212704" w:rsidRDefault="00AE6919" w:rsidP="00DF7147">
            <w:pPr>
              <w:widowControl w:val="0"/>
              <w:spacing w:before="60" w:after="60" w:line="240" w:lineRule="auto"/>
              <w:rPr>
                <w:rFonts w:ascii="Times New Roman" w:hAnsi="Times New Roman" w:cs="Times New Roman"/>
                <w:sz w:val="24"/>
                <w:szCs w:val="24"/>
              </w:rPr>
            </w:pPr>
            <w:r w:rsidRPr="00212704">
              <w:rPr>
                <w:rFonts w:ascii="Times New Roman" w:hAnsi="Times New Roman" w:cs="Times New Roman"/>
                <w:sz w:val="24"/>
                <w:szCs w:val="24"/>
              </w:rPr>
              <w:t xml:space="preserve">-  выполнять и демонстрировать  альтернативные комбинации в учебно-тренировочной игре. </w:t>
            </w:r>
          </w:p>
        </w:tc>
      </w:tr>
      <w:tr w:rsidR="00AE6919" w:rsidRPr="00212704" w:rsidTr="00DE762F">
        <w:trPr>
          <w:trHeight w:val="150"/>
        </w:trPr>
        <w:tc>
          <w:tcPr>
            <w:tcW w:w="3686" w:type="dxa"/>
            <w:gridSpan w:val="2"/>
          </w:tcPr>
          <w:p w:rsidR="00AE6919" w:rsidRPr="00212704" w:rsidRDefault="00AE6919" w:rsidP="00DF7147">
            <w:pPr>
              <w:spacing w:after="0"/>
              <w:ind w:left="-468" w:firstLine="468"/>
              <w:rPr>
                <w:rFonts w:ascii="Times New Roman" w:hAnsi="Times New Roman" w:cs="Times New Roman"/>
                <w:b/>
                <w:sz w:val="24"/>
                <w:szCs w:val="24"/>
              </w:rPr>
            </w:pPr>
            <w:r w:rsidRPr="00212704">
              <w:rPr>
                <w:rFonts w:ascii="Times New Roman" w:hAnsi="Times New Roman" w:cs="Times New Roman"/>
                <w:b/>
                <w:sz w:val="24"/>
                <w:szCs w:val="24"/>
              </w:rPr>
              <w:t>Критерии успеха</w:t>
            </w:r>
          </w:p>
        </w:tc>
        <w:tc>
          <w:tcPr>
            <w:tcW w:w="11198" w:type="dxa"/>
            <w:gridSpan w:val="4"/>
          </w:tcPr>
          <w:p w:rsidR="00AE6919" w:rsidRPr="00212704" w:rsidRDefault="00AE6919" w:rsidP="00DF7147">
            <w:pPr>
              <w:widowControl w:val="0"/>
              <w:spacing w:before="60" w:after="60" w:line="240" w:lineRule="auto"/>
              <w:rPr>
                <w:rFonts w:ascii="Times New Roman" w:hAnsi="Times New Roman" w:cs="Times New Roman"/>
                <w:sz w:val="24"/>
                <w:szCs w:val="24"/>
              </w:rPr>
            </w:pPr>
            <w:r w:rsidRPr="00212704">
              <w:rPr>
                <w:rFonts w:ascii="Times New Roman" w:hAnsi="Times New Roman" w:cs="Times New Roman"/>
                <w:sz w:val="24"/>
                <w:szCs w:val="24"/>
              </w:rPr>
              <w:t xml:space="preserve">- применяют и оценивают  приобретенные знания, связанные  специальной ловкости волейболистов,  для реагирования на изменяющие обстоятельства. </w:t>
            </w:r>
          </w:p>
          <w:p w:rsidR="00AE6919" w:rsidRPr="00212704" w:rsidRDefault="00AE6919" w:rsidP="00DF7147">
            <w:pPr>
              <w:widowControl w:val="0"/>
              <w:autoSpaceDE w:val="0"/>
              <w:autoSpaceDN w:val="0"/>
              <w:adjustRightInd w:val="0"/>
              <w:spacing w:after="0" w:line="240" w:lineRule="auto"/>
              <w:rPr>
                <w:rFonts w:ascii="Times New Roman" w:hAnsi="Times New Roman" w:cs="Times New Roman"/>
                <w:sz w:val="24"/>
                <w:szCs w:val="24"/>
              </w:rPr>
            </w:pPr>
            <w:r w:rsidRPr="00212704">
              <w:rPr>
                <w:rFonts w:ascii="Times New Roman" w:hAnsi="Times New Roman" w:cs="Times New Roman"/>
                <w:sz w:val="24"/>
                <w:szCs w:val="24"/>
              </w:rPr>
              <w:t>-  выполняют и демонстрируют  альтернативные комбинации в учебно-тренировочной игре.</w:t>
            </w:r>
          </w:p>
        </w:tc>
      </w:tr>
      <w:tr w:rsidR="00AE6919" w:rsidRPr="00212704" w:rsidTr="00DE762F">
        <w:trPr>
          <w:trHeight w:val="120"/>
        </w:trPr>
        <w:tc>
          <w:tcPr>
            <w:tcW w:w="14884" w:type="dxa"/>
            <w:gridSpan w:val="6"/>
          </w:tcPr>
          <w:p w:rsidR="00AE6919" w:rsidRPr="00212704" w:rsidRDefault="00AE6919" w:rsidP="00DF7147">
            <w:pPr>
              <w:spacing w:after="0"/>
              <w:ind w:left="-468" w:firstLine="468"/>
              <w:jc w:val="center"/>
              <w:rPr>
                <w:rFonts w:ascii="Times New Roman" w:hAnsi="Times New Roman" w:cs="Times New Roman"/>
                <w:b/>
                <w:sz w:val="24"/>
                <w:szCs w:val="24"/>
              </w:rPr>
            </w:pPr>
            <w:r w:rsidRPr="00212704">
              <w:rPr>
                <w:rFonts w:ascii="Times New Roman" w:eastAsia="Times New Roman" w:hAnsi="Times New Roman" w:cs="Times New Roman"/>
                <w:color w:val="333333"/>
                <w:sz w:val="24"/>
                <w:szCs w:val="24"/>
              </w:rPr>
              <w:t>Ход  урока</w:t>
            </w:r>
          </w:p>
        </w:tc>
      </w:tr>
      <w:tr w:rsidR="00AE6919" w:rsidRPr="00DE762F" w:rsidTr="00DE762F">
        <w:tc>
          <w:tcPr>
            <w:tcW w:w="1142" w:type="dxa"/>
          </w:tcPr>
          <w:p w:rsidR="00AE6919" w:rsidRPr="00DE762F" w:rsidRDefault="00AE6919" w:rsidP="00DE762F">
            <w:pPr>
              <w:pStyle w:val="a6"/>
              <w:rPr>
                <w:rFonts w:ascii="Times New Roman" w:hAnsi="Times New Roman" w:cs="Times New Roman"/>
                <w:sz w:val="24"/>
                <w:szCs w:val="24"/>
                <w:lang w:val="en-US"/>
              </w:rPr>
            </w:pPr>
            <w:r w:rsidRPr="00DE762F">
              <w:rPr>
                <w:rFonts w:ascii="Times New Roman" w:hAnsi="Times New Roman" w:cs="Times New Roman"/>
                <w:sz w:val="24"/>
                <w:szCs w:val="24"/>
              </w:rPr>
              <w:t>Этапы урока</w:t>
            </w:r>
          </w:p>
        </w:tc>
        <w:tc>
          <w:tcPr>
            <w:tcW w:w="6896" w:type="dxa"/>
            <w:gridSpan w:val="2"/>
          </w:tcPr>
          <w:p w:rsidR="00AE6919" w:rsidRPr="00DE762F" w:rsidRDefault="00AE6919" w:rsidP="00DE762F">
            <w:pPr>
              <w:pStyle w:val="a6"/>
              <w:rPr>
                <w:rFonts w:ascii="Times New Roman" w:hAnsi="Times New Roman" w:cs="Times New Roman"/>
                <w:color w:val="000000"/>
                <w:sz w:val="24"/>
                <w:szCs w:val="24"/>
                <w:lang w:val="kk-KZ"/>
              </w:rPr>
            </w:pPr>
            <w:r w:rsidRPr="00DE762F">
              <w:rPr>
                <w:rStyle w:val="a5"/>
                <w:rFonts w:ascii="Times New Roman" w:hAnsi="Times New Roman" w:cs="Times New Roman"/>
                <w:color w:val="000000"/>
                <w:sz w:val="24"/>
                <w:szCs w:val="24"/>
              </w:rPr>
              <w:t>Деятельность учителя</w:t>
            </w:r>
          </w:p>
        </w:tc>
        <w:tc>
          <w:tcPr>
            <w:tcW w:w="3198" w:type="dxa"/>
          </w:tcPr>
          <w:p w:rsidR="00AE6919" w:rsidRPr="00DE762F" w:rsidRDefault="00AE6919" w:rsidP="00DE762F">
            <w:pPr>
              <w:pStyle w:val="a6"/>
              <w:rPr>
                <w:rFonts w:ascii="Times New Roman" w:hAnsi="Times New Roman" w:cs="Times New Roman"/>
                <w:color w:val="000000"/>
                <w:sz w:val="24"/>
                <w:szCs w:val="24"/>
                <w:lang w:val="kk-KZ"/>
              </w:rPr>
            </w:pPr>
            <w:r w:rsidRPr="00DE762F">
              <w:rPr>
                <w:rStyle w:val="a5"/>
                <w:rFonts w:ascii="Times New Roman" w:hAnsi="Times New Roman" w:cs="Times New Roman"/>
                <w:color w:val="000000"/>
                <w:sz w:val="24"/>
                <w:szCs w:val="24"/>
              </w:rPr>
              <w:t xml:space="preserve">Деятельность </w:t>
            </w:r>
            <w:proofErr w:type="gramStart"/>
            <w:r w:rsidRPr="00DE762F">
              <w:rPr>
                <w:rStyle w:val="a5"/>
                <w:rFonts w:ascii="Times New Roman" w:hAnsi="Times New Roman" w:cs="Times New Roman"/>
                <w:color w:val="000000"/>
                <w:sz w:val="24"/>
                <w:szCs w:val="24"/>
              </w:rPr>
              <w:t>обучающихся</w:t>
            </w:r>
            <w:proofErr w:type="gramEnd"/>
          </w:p>
        </w:tc>
        <w:tc>
          <w:tcPr>
            <w:tcW w:w="2173" w:type="dxa"/>
          </w:tcPr>
          <w:p w:rsidR="00AE6919" w:rsidRPr="00DE762F" w:rsidRDefault="00AE6919" w:rsidP="00DE762F">
            <w:pPr>
              <w:pStyle w:val="a6"/>
              <w:rPr>
                <w:rFonts w:ascii="Times New Roman" w:hAnsi="Times New Roman" w:cs="Times New Roman"/>
                <w:sz w:val="24"/>
                <w:szCs w:val="24"/>
                <w:lang w:val="en-US"/>
              </w:rPr>
            </w:pPr>
            <w:r w:rsidRPr="00DE762F">
              <w:rPr>
                <w:rFonts w:ascii="Times New Roman" w:hAnsi="Times New Roman" w:cs="Times New Roman"/>
                <w:sz w:val="24"/>
                <w:szCs w:val="24"/>
              </w:rPr>
              <w:t xml:space="preserve">Оценивание </w:t>
            </w:r>
          </w:p>
        </w:tc>
        <w:tc>
          <w:tcPr>
            <w:tcW w:w="1475" w:type="dxa"/>
          </w:tcPr>
          <w:p w:rsidR="00AE6919" w:rsidRPr="00DE762F" w:rsidRDefault="00AE6919" w:rsidP="00DE762F">
            <w:pPr>
              <w:pStyle w:val="a6"/>
              <w:rPr>
                <w:rFonts w:ascii="Times New Roman" w:hAnsi="Times New Roman" w:cs="Times New Roman"/>
                <w:sz w:val="24"/>
                <w:szCs w:val="24"/>
                <w:lang w:val="en-US"/>
              </w:rPr>
            </w:pPr>
            <w:r w:rsidRPr="00DE762F">
              <w:rPr>
                <w:rFonts w:ascii="Times New Roman" w:hAnsi="Times New Roman" w:cs="Times New Roman"/>
                <w:sz w:val="24"/>
                <w:szCs w:val="24"/>
              </w:rPr>
              <w:t>Ресурсы</w:t>
            </w:r>
          </w:p>
        </w:tc>
      </w:tr>
      <w:tr w:rsidR="00AE6919" w:rsidRPr="00DE762F" w:rsidTr="00DE762F">
        <w:tc>
          <w:tcPr>
            <w:tcW w:w="1142" w:type="dxa"/>
          </w:tcPr>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color w:val="000000"/>
                <w:sz w:val="24"/>
                <w:szCs w:val="24"/>
                <w:lang w:val="kk-KZ"/>
              </w:rPr>
              <w:t>начало</w:t>
            </w:r>
          </w:p>
        </w:tc>
        <w:tc>
          <w:tcPr>
            <w:tcW w:w="6896" w:type="dxa"/>
            <w:gridSpan w:val="2"/>
          </w:tcPr>
          <w:p w:rsidR="00AE6919" w:rsidRPr="00DE762F" w:rsidRDefault="00AE6919" w:rsidP="00DE762F">
            <w:pPr>
              <w:pStyle w:val="a6"/>
              <w:rPr>
                <w:rFonts w:ascii="Times New Roman" w:eastAsia="Times New Roman" w:hAnsi="Times New Roman" w:cs="Times New Roman"/>
                <w:sz w:val="24"/>
                <w:szCs w:val="24"/>
              </w:rPr>
            </w:pPr>
            <w:r w:rsidRPr="00DE762F">
              <w:rPr>
                <w:rFonts w:ascii="Times New Roman" w:eastAsia="Times New Roman" w:hAnsi="Times New Roman" w:cs="Times New Roman"/>
                <w:sz w:val="24"/>
                <w:szCs w:val="24"/>
              </w:rPr>
              <w:t xml:space="preserve">Построение приветствие. Сообщение критериев оценивания урока.      </w:t>
            </w:r>
            <w:proofErr w:type="spellStart"/>
            <w:r w:rsidRPr="00DE762F">
              <w:rPr>
                <w:rFonts w:ascii="Times New Roman" w:eastAsia="Times New Roman" w:hAnsi="Times New Roman" w:cs="Times New Roman"/>
                <w:sz w:val="24"/>
                <w:szCs w:val="24"/>
              </w:rPr>
              <w:t>Активити</w:t>
            </w:r>
            <w:proofErr w:type="spellEnd"/>
            <w:r w:rsidRPr="00DE762F">
              <w:rPr>
                <w:rFonts w:ascii="Times New Roman" w:eastAsia="Times New Roman" w:hAnsi="Times New Roman" w:cs="Times New Roman"/>
                <w:sz w:val="24"/>
                <w:szCs w:val="24"/>
              </w:rPr>
              <w:t xml:space="preserve">  «Игра на быстроту, ловкость» </w:t>
            </w:r>
          </w:p>
          <w:p w:rsidR="00AE6919" w:rsidRPr="00DE762F" w:rsidRDefault="00AE6919" w:rsidP="00DE762F">
            <w:pPr>
              <w:pStyle w:val="a6"/>
              <w:rPr>
                <w:rFonts w:ascii="Times New Roman" w:eastAsia="Times New Roman" w:hAnsi="Times New Roman" w:cs="Times New Roman"/>
                <w:sz w:val="24"/>
                <w:szCs w:val="24"/>
              </w:rPr>
            </w:pPr>
            <w:r w:rsidRPr="00DE762F">
              <w:rPr>
                <w:rFonts w:ascii="Times New Roman" w:eastAsia="Times New Roman" w:hAnsi="Times New Roman" w:cs="Times New Roman"/>
                <w:sz w:val="24"/>
                <w:szCs w:val="24"/>
              </w:rPr>
              <w:t>Играющие становятся в круг по два человека, в центре круга лежат волейбольные мячи. По сигналу учителя те ученики, которые стоят вторыми руки ложа на плечи впереди стоящим напарникам выполняют прыжки вверх, учитель дает второй сигнал  ученики, оббегая круг по часовой стрелке, возвращаются к напарникам, пролезают между ног и стараются быстрее взять волейбольный мяч</w:t>
            </w:r>
            <w:proofErr w:type="gramStart"/>
            <w:r w:rsidRPr="00DE762F">
              <w:rPr>
                <w:rFonts w:ascii="Times New Roman" w:eastAsia="Times New Roman" w:hAnsi="Times New Roman" w:cs="Times New Roman"/>
                <w:sz w:val="24"/>
                <w:szCs w:val="24"/>
              </w:rPr>
              <w:t>.(</w:t>
            </w:r>
            <w:proofErr w:type="gramEnd"/>
            <w:r w:rsidRPr="00DE762F">
              <w:rPr>
                <w:rFonts w:ascii="Times New Roman" w:eastAsia="Times New Roman" w:hAnsi="Times New Roman" w:cs="Times New Roman"/>
                <w:sz w:val="24"/>
                <w:szCs w:val="24"/>
              </w:rPr>
              <w:t>Один из вариантов игры мячи в центр можно поставить  на один меньше чем играющие пары, команде которой не достался  мяч выбывает из игры)</w:t>
            </w:r>
          </w:p>
          <w:p w:rsidR="00AE6919" w:rsidRPr="00DE762F" w:rsidRDefault="00AE6919" w:rsidP="00DE762F">
            <w:pPr>
              <w:pStyle w:val="a6"/>
              <w:rPr>
                <w:rFonts w:ascii="Times New Roman" w:eastAsia="Times New Roman" w:hAnsi="Times New Roman" w:cs="Times New Roman"/>
                <w:sz w:val="24"/>
                <w:szCs w:val="24"/>
              </w:rPr>
            </w:pPr>
            <w:r w:rsidRPr="00DE762F">
              <w:rPr>
                <w:rFonts w:ascii="Times New Roman" w:eastAsia="Times New Roman" w:hAnsi="Times New Roman" w:cs="Times New Roman"/>
                <w:sz w:val="24"/>
                <w:szCs w:val="24"/>
              </w:rPr>
              <w:t>Медленный бег 1 мин. СБУ, ОРУ на месте.</w:t>
            </w:r>
          </w:p>
        </w:tc>
        <w:tc>
          <w:tcPr>
            <w:tcW w:w="3198" w:type="dxa"/>
          </w:tcPr>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color w:val="000000"/>
                <w:sz w:val="24"/>
                <w:szCs w:val="24"/>
              </w:rPr>
              <w:t>Ученики делятся на группы. Осмысливают поставленную цель.</w:t>
            </w:r>
          </w:p>
        </w:tc>
        <w:tc>
          <w:tcPr>
            <w:tcW w:w="2173" w:type="dxa"/>
          </w:tcPr>
          <w:p w:rsidR="00AE6919" w:rsidRPr="00DE762F" w:rsidRDefault="00AE6919" w:rsidP="00DE762F">
            <w:pPr>
              <w:pStyle w:val="a6"/>
              <w:rPr>
                <w:rFonts w:ascii="Times New Roman" w:hAnsi="Times New Roman" w:cs="Times New Roman"/>
                <w:color w:val="000000"/>
                <w:sz w:val="24"/>
                <w:szCs w:val="24"/>
                <w:lang w:val="kk-KZ"/>
              </w:rPr>
            </w:pPr>
          </w:p>
        </w:tc>
        <w:tc>
          <w:tcPr>
            <w:tcW w:w="1475" w:type="dxa"/>
          </w:tcPr>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sz w:val="24"/>
                <w:szCs w:val="24"/>
              </w:rPr>
              <w:t>Наличие спортивной формы</w:t>
            </w:r>
          </w:p>
        </w:tc>
      </w:tr>
      <w:tr w:rsidR="00AE6919" w:rsidRPr="00DE762F" w:rsidTr="00DE762F">
        <w:trPr>
          <w:trHeight w:val="5224"/>
        </w:trPr>
        <w:tc>
          <w:tcPr>
            <w:tcW w:w="1142" w:type="dxa"/>
          </w:tcPr>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color w:val="000000"/>
                <w:sz w:val="24"/>
                <w:szCs w:val="24"/>
                <w:lang w:val="kk-KZ"/>
              </w:rPr>
              <w:lastRenderedPageBreak/>
              <w:t>середина</w:t>
            </w:r>
          </w:p>
        </w:tc>
        <w:tc>
          <w:tcPr>
            <w:tcW w:w="6896" w:type="dxa"/>
            <w:gridSpan w:val="2"/>
          </w:tcPr>
          <w:p w:rsidR="00AE6919" w:rsidRPr="00DE762F" w:rsidRDefault="00AE6919" w:rsidP="00DE762F">
            <w:pPr>
              <w:pStyle w:val="a6"/>
              <w:rPr>
                <w:rFonts w:ascii="Times New Roman" w:eastAsia="Times New Roman" w:hAnsi="Times New Roman" w:cs="Times New Roman"/>
                <w:bCs/>
                <w:color w:val="000000"/>
                <w:kern w:val="36"/>
                <w:sz w:val="24"/>
                <w:szCs w:val="24"/>
              </w:rPr>
            </w:pPr>
            <w:r w:rsidRPr="00DE762F">
              <w:rPr>
                <w:rFonts w:ascii="Times New Roman" w:eastAsiaTheme="majorEastAsia" w:hAnsi="Times New Roman" w:cs="Times New Roman"/>
                <w:bCs/>
                <w:color w:val="2E74B5" w:themeColor="accent1" w:themeShade="BF"/>
                <w:sz w:val="24"/>
                <w:szCs w:val="24"/>
              </w:rPr>
              <w:t xml:space="preserve"> Оценивание проводит учитель. Методом похвалы и корректировки ошибок. Для оценивания применяет стратегию «Лестница успеха».</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noProof/>
                <w:sz w:val="24"/>
                <w:szCs w:val="24"/>
              </w:rPr>
              <w:drawing>
                <wp:inline distT="0" distB="0" distL="0" distR="0">
                  <wp:extent cx="2406080" cy="1095375"/>
                  <wp:effectExtent l="0" t="0" r="0" b="0"/>
                  <wp:docPr id="11278" name="Рисунок 1" descr="http://voleybol-ksendzov.ru/wp-content/uploads/2012/06/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oleybol-ksendzov.ru/wp-content/uploads/2012/06/R13.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6080" cy="1095375"/>
                          </a:xfrm>
                          <a:prstGeom prst="rect">
                            <a:avLst/>
                          </a:prstGeom>
                          <a:noFill/>
                          <a:ln>
                            <a:noFill/>
                          </a:ln>
                        </pic:spPr>
                      </pic:pic>
                    </a:graphicData>
                  </a:graphic>
                </wp:inline>
              </w:drawing>
            </w:r>
            <w:proofErr w:type="gramStart"/>
            <w:r w:rsidRPr="00DE762F">
              <w:rPr>
                <w:rFonts w:ascii="Times New Roman" w:hAnsi="Times New Roman" w:cs="Times New Roman"/>
                <w:sz w:val="24"/>
                <w:szCs w:val="24"/>
              </w:rPr>
              <w:t>Занимающиеся</w:t>
            </w:r>
            <w:proofErr w:type="gramEnd"/>
            <w:r w:rsidRPr="00DE762F">
              <w:rPr>
                <w:rFonts w:ascii="Times New Roman" w:hAnsi="Times New Roman" w:cs="Times New Roman"/>
                <w:sz w:val="24"/>
                <w:szCs w:val="24"/>
              </w:rPr>
              <w:t xml:space="preserve"> расположены, как показано на рисунке. (От задания учителя ученики выполняют  скидку или нападающий удар).  Игрок 4 доводит мяч до игрока 3, который выполняет передачу для нападающего удара в зону 4, откуда игрок 4 не сильным, но точным ударом нападает по линии, в игрока 1 и уходит в «хвост» колонны. Игрок 1, приняв нападающий удар, доводит мяч до игрока 2, который выполняет передачу для нападающего удара в зону 2, откуда игрок 1 не сильным и точным ударом нападает по линии, в игрока 5 и также уходит в «хвост» колонны. Игрок 5, приняв нападающий удар, доводит мяч до игрока 3 и все повторяется. Упражнение выполняется на время, либо на определенное количество ударов, без потери мяча (</w:t>
            </w:r>
            <w:proofErr w:type="gramStart"/>
            <w:r w:rsidRPr="00DE762F">
              <w:rPr>
                <w:rFonts w:ascii="Times New Roman" w:hAnsi="Times New Roman" w:cs="Times New Roman"/>
                <w:sz w:val="24"/>
                <w:szCs w:val="24"/>
              </w:rPr>
              <w:t>например</w:t>
            </w:r>
            <w:proofErr w:type="gramEnd"/>
            <w:r w:rsidRPr="00DE762F">
              <w:rPr>
                <w:rFonts w:ascii="Times New Roman" w:hAnsi="Times New Roman" w:cs="Times New Roman"/>
                <w:sz w:val="24"/>
                <w:szCs w:val="24"/>
              </w:rPr>
              <w:t xml:space="preserve"> 10).</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У игроков 1 и 4 по волейбольному мячу. По сигналу, выполняется верхняя передача одновременно двух мячей в следующей последовательности: 1-3-5-4-6-2-1 и 4-6-2-1-3-5-4.</w:t>
            </w:r>
          </w:p>
          <w:p w:rsidR="00AE6919" w:rsidRPr="00DE762F" w:rsidRDefault="00AE6919" w:rsidP="00DE762F">
            <w:pPr>
              <w:pStyle w:val="a6"/>
              <w:rPr>
                <w:rFonts w:ascii="Times New Roman" w:hAnsi="Times New Roman" w:cs="Times New Roman"/>
                <w:noProof/>
                <w:sz w:val="24"/>
                <w:szCs w:val="24"/>
              </w:rPr>
            </w:pPr>
            <w:r w:rsidRPr="00DE762F">
              <w:rPr>
                <w:rFonts w:ascii="Times New Roman" w:hAnsi="Times New Roman" w:cs="Times New Roman"/>
                <w:noProof/>
                <w:sz w:val="24"/>
                <w:szCs w:val="24"/>
              </w:rPr>
              <w:drawing>
                <wp:inline distT="0" distB="0" distL="0" distR="0">
                  <wp:extent cx="1384212" cy="1390650"/>
                  <wp:effectExtent l="0" t="0" r="6985" b="0"/>
                  <wp:docPr id="11279" name="Рисунок 2" descr="http://voleybol-ksendzov.ru/wp-content/uploads/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oleybol-ksendzov.ru/wp-content/uploads/2012/03/111.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4212" cy="1390650"/>
                          </a:xfrm>
                          <a:prstGeom prst="rect">
                            <a:avLst/>
                          </a:prstGeom>
                          <a:noFill/>
                          <a:ln>
                            <a:noFill/>
                          </a:ln>
                        </pic:spPr>
                      </pic:pic>
                    </a:graphicData>
                  </a:graphic>
                </wp:inline>
              </w:drawing>
            </w:r>
          </w:p>
          <w:p w:rsidR="00AE6919" w:rsidRPr="00DE762F" w:rsidRDefault="00AE6919" w:rsidP="00DE762F">
            <w:pPr>
              <w:pStyle w:val="a6"/>
              <w:rPr>
                <w:rFonts w:ascii="Times New Roman" w:hAnsi="Times New Roman" w:cs="Times New Roman"/>
                <w:noProof/>
                <w:sz w:val="24"/>
                <w:szCs w:val="24"/>
              </w:rPr>
            </w:pPr>
            <w:r w:rsidRPr="00DE762F">
              <w:rPr>
                <w:rFonts w:ascii="Times New Roman" w:hAnsi="Times New Roman" w:cs="Times New Roman"/>
                <w:noProof/>
                <w:sz w:val="24"/>
                <w:szCs w:val="24"/>
              </w:rPr>
              <w:t xml:space="preserve">3. Учащиеся располагаются на игровом поле, по зонам. Команду формирует учитель.  1 номера отрабатывают прием и передачу мяча сверху и снизу стараются разыграть мяч на два или  три касания  применить  свою версию альтернативную  комбинации </w:t>
            </w:r>
            <w:r w:rsidRPr="00DE762F">
              <w:rPr>
                <w:rFonts w:ascii="Times New Roman" w:hAnsi="Times New Roman" w:cs="Times New Roman"/>
                <w:noProof/>
                <w:sz w:val="24"/>
                <w:szCs w:val="24"/>
              </w:rPr>
              <w:lastRenderedPageBreak/>
              <w:t>2 номера отрабатывают  подачу мяча сверху через сетку на сторону соперника с 3, 6, 9 метров.</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Дескрипторы:</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1. Двигательное действие выполнено уверенно, непринужденно, в соответствии с требованиями к ученикам.                        </w:t>
            </w:r>
          </w:p>
          <w:p w:rsidR="00AE6919" w:rsidRPr="00DE762F" w:rsidRDefault="00AE6919" w:rsidP="00DE762F">
            <w:pPr>
              <w:pStyle w:val="a6"/>
              <w:rPr>
                <w:rFonts w:ascii="Times New Roman" w:eastAsia="Times New Roman" w:hAnsi="Times New Roman" w:cs="Times New Roman"/>
                <w:bCs/>
                <w:sz w:val="24"/>
                <w:szCs w:val="24"/>
              </w:rPr>
            </w:pPr>
            <w:r w:rsidRPr="00DE762F">
              <w:rPr>
                <w:rFonts w:ascii="Times New Roman" w:eastAsia="Times New Roman" w:hAnsi="Times New Roman" w:cs="Times New Roman"/>
                <w:sz w:val="24"/>
                <w:szCs w:val="24"/>
              </w:rPr>
              <w:t xml:space="preserve">2. </w:t>
            </w:r>
            <w:r w:rsidRPr="00DE762F">
              <w:rPr>
                <w:rFonts w:ascii="Times New Roman" w:eastAsia="Times New Roman" w:hAnsi="Times New Roman" w:cs="Times New Roman"/>
                <w:bCs/>
                <w:sz w:val="24"/>
                <w:szCs w:val="24"/>
              </w:rPr>
              <w:t xml:space="preserve">Подача мяча:   </w:t>
            </w:r>
          </w:p>
          <w:p w:rsidR="00AE6919" w:rsidRPr="00DE762F" w:rsidRDefault="00AE6919" w:rsidP="00DE762F">
            <w:pPr>
              <w:pStyle w:val="a6"/>
              <w:rPr>
                <w:rFonts w:ascii="Times New Roman" w:eastAsia="Times New Roman" w:hAnsi="Times New Roman" w:cs="Times New Roman"/>
                <w:bCs/>
                <w:sz w:val="24"/>
                <w:szCs w:val="24"/>
              </w:rPr>
            </w:pPr>
            <w:proofErr w:type="gramStart"/>
            <w:r w:rsidRPr="00DE762F">
              <w:rPr>
                <w:rFonts w:ascii="Times New Roman" w:eastAsia="Times New Roman" w:hAnsi="Times New Roman" w:cs="Times New Roman"/>
                <w:bCs/>
                <w:sz w:val="24"/>
                <w:szCs w:val="24"/>
              </w:rPr>
              <w:t>Ошибки: неправильно поднимают мяч, высоко выносят руку во время касания его с мячом,  количество не выполненных подач на указанную, левую или правую стороны площадки.</w:t>
            </w:r>
            <w:proofErr w:type="gramEnd"/>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Учитель наблюдает за работой учащихся, корректирует индивидуальную работу с мячами.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Дескрипторы:</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1. Учащийся самостоятельно  работает над заданием.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2. Учащийся понимает смысл задания;</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3. Учащийся  в стойке баскетболиста перемещается по игровой площадке, делает остановки, меняет направление, повороты  и скорость.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Презентация слайд№5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5. Д. Учитель демонстрирует технику  передачи мяча от груди по прямой и с отскоком от пола</w:t>
            </w:r>
            <w:proofErr w:type="gramStart"/>
            <w:r w:rsidRPr="00DE762F">
              <w:rPr>
                <w:rFonts w:ascii="Times New Roman" w:hAnsi="Times New Roman" w:cs="Times New Roman"/>
                <w:sz w:val="24"/>
                <w:szCs w:val="24"/>
              </w:rPr>
              <w:t>.(</w:t>
            </w:r>
            <w:proofErr w:type="gramEnd"/>
            <w:r w:rsidRPr="00DE762F">
              <w:rPr>
                <w:rFonts w:ascii="Times New Roman" w:hAnsi="Times New Roman" w:cs="Times New Roman"/>
                <w:sz w:val="24"/>
                <w:szCs w:val="24"/>
              </w:rPr>
              <w:t xml:space="preserve"> двумя и одной руками)</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noProof/>
                <w:sz w:val="24"/>
                <w:szCs w:val="24"/>
              </w:rPr>
              <w:drawing>
                <wp:inline distT="0" distB="0" distL="0" distR="0">
                  <wp:extent cx="1676400" cy="752475"/>
                  <wp:effectExtent l="19050" t="0" r="0" b="0"/>
                  <wp:docPr id="96" name="Рисунок 10" descr="Image result for ловля и передача мяча в баскетб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ловля и передача мяча в баскетболе"/>
                          <pic:cNvPicPr>
                            <a:picLocks noChangeAspect="1" noChangeArrowheads="1"/>
                          </pic:cNvPicPr>
                        </pic:nvPicPr>
                        <pic:blipFill>
                          <a:blip r:embed="rId7" cstate="print"/>
                          <a:srcRect/>
                          <a:stretch>
                            <a:fillRect/>
                          </a:stretch>
                        </pic:blipFill>
                        <pic:spPr bwMode="auto">
                          <a:xfrm>
                            <a:off x="0" y="0"/>
                            <a:ext cx="1676400" cy="752475"/>
                          </a:xfrm>
                          <a:prstGeom prst="rect">
                            <a:avLst/>
                          </a:prstGeom>
                          <a:noFill/>
                          <a:ln w="9525">
                            <a:noFill/>
                            <a:miter lim="800000"/>
                            <a:headEnd/>
                            <a:tailEnd/>
                          </a:ln>
                        </pic:spPr>
                      </pic:pic>
                    </a:graphicData>
                  </a:graphic>
                </wp:inline>
              </w:drawing>
            </w:r>
            <w:r w:rsidRPr="00DE762F">
              <w:rPr>
                <w:rFonts w:ascii="Times New Roman" w:hAnsi="Times New Roman" w:cs="Times New Roman"/>
                <w:noProof/>
                <w:sz w:val="24"/>
                <w:szCs w:val="24"/>
              </w:rPr>
              <w:drawing>
                <wp:inline distT="0" distB="0" distL="0" distR="0">
                  <wp:extent cx="2371725" cy="762000"/>
                  <wp:effectExtent l="19050" t="0" r="9525" b="0"/>
                  <wp:docPr id="97" name="Рисунок 11" descr="Image result for ловля и передача мяча в баскетб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ловля и передача мяча в баскетболе"/>
                          <pic:cNvPicPr>
                            <a:picLocks noChangeAspect="1" noChangeArrowheads="1"/>
                          </pic:cNvPicPr>
                        </pic:nvPicPr>
                        <pic:blipFill>
                          <a:blip r:embed="rId8" cstate="print"/>
                          <a:srcRect/>
                          <a:stretch>
                            <a:fillRect/>
                          </a:stretch>
                        </pic:blipFill>
                        <pic:spPr bwMode="auto">
                          <a:xfrm>
                            <a:off x="0" y="0"/>
                            <a:ext cx="2371725" cy="762000"/>
                          </a:xfrm>
                          <a:prstGeom prst="rect">
                            <a:avLst/>
                          </a:prstGeom>
                          <a:noFill/>
                          <a:ln w="9525">
                            <a:noFill/>
                            <a:miter lim="800000"/>
                            <a:headEnd/>
                            <a:tailEnd/>
                          </a:ln>
                        </pic:spPr>
                      </pic:pic>
                    </a:graphicData>
                  </a:graphic>
                </wp:inline>
              </w:drawing>
            </w:r>
          </w:p>
          <w:p w:rsidR="00AE6919" w:rsidRPr="00DE762F" w:rsidRDefault="00AE6919" w:rsidP="00DE762F">
            <w:pPr>
              <w:pStyle w:val="a6"/>
              <w:rPr>
                <w:rFonts w:ascii="Times New Roman" w:hAnsi="Times New Roman" w:cs="Times New Roman"/>
                <w:sz w:val="24"/>
                <w:szCs w:val="24"/>
              </w:rPr>
            </w:pP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6. И. Индивидуальная работа над техникой передач.</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Задания: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1. Учащиеся выполняют  передачи у стенки. Мяч должен отскакивать на расстояние 1-2 м</w:t>
            </w:r>
            <w:proofErr w:type="gramStart"/>
            <w:r w:rsidRPr="00DE762F">
              <w:rPr>
                <w:rFonts w:ascii="Times New Roman" w:hAnsi="Times New Roman" w:cs="Times New Roman"/>
                <w:sz w:val="24"/>
                <w:szCs w:val="24"/>
              </w:rPr>
              <w:t xml:space="preserve"> .</w:t>
            </w:r>
            <w:proofErr w:type="gramEnd"/>
            <w:r w:rsidRPr="00DE762F">
              <w:rPr>
                <w:rFonts w:ascii="Times New Roman" w:hAnsi="Times New Roman" w:cs="Times New Roman"/>
                <w:sz w:val="24"/>
                <w:szCs w:val="24"/>
              </w:rPr>
              <w:t xml:space="preserve">Акцентировать внимание на правильную работу ног, рук. Мяч "встречать" на согнутые руки и ноги. Локти рук </w:t>
            </w:r>
            <w:proofErr w:type="gramStart"/>
            <w:r w:rsidRPr="00DE762F">
              <w:rPr>
                <w:rFonts w:ascii="Times New Roman" w:hAnsi="Times New Roman" w:cs="Times New Roman"/>
                <w:sz w:val="24"/>
                <w:szCs w:val="24"/>
              </w:rPr>
              <w:t>в</w:t>
            </w:r>
            <w:proofErr w:type="gramEnd"/>
            <w:r w:rsidRPr="00DE762F">
              <w:rPr>
                <w:rFonts w:ascii="Times New Roman" w:hAnsi="Times New Roman" w:cs="Times New Roman"/>
                <w:sz w:val="24"/>
                <w:szCs w:val="24"/>
              </w:rPr>
              <w:t xml:space="preserve"> строну не отводить и </w:t>
            </w:r>
            <w:proofErr w:type="gramStart"/>
            <w:r w:rsidRPr="00DE762F">
              <w:rPr>
                <w:rFonts w:ascii="Times New Roman" w:hAnsi="Times New Roman" w:cs="Times New Roman"/>
                <w:sz w:val="24"/>
                <w:szCs w:val="24"/>
              </w:rPr>
              <w:t>при</w:t>
            </w:r>
            <w:proofErr w:type="gramEnd"/>
            <w:r w:rsidRPr="00DE762F">
              <w:rPr>
                <w:rFonts w:ascii="Times New Roman" w:hAnsi="Times New Roman" w:cs="Times New Roman"/>
                <w:sz w:val="24"/>
                <w:szCs w:val="24"/>
              </w:rPr>
              <w:t xml:space="preserve"> завершении передач руки полностью выпрямляются.</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Оценивание: </w:t>
            </w:r>
          </w:p>
          <w:p w:rsidR="00AE6919" w:rsidRPr="00DE762F" w:rsidRDefault="00AE6919" w:rsidP="00DE762F">
            <w:pPr>
              <w:pStyle w:val="a6"/>
              <w:rPr>
                <w:rFonts w:ascii="Times New Roman" w:eastAsia="Calibri" w:hAnsi="Times New Roman" w:cs="Times New Roman"/>
                <w:sz w:val="24"/>
                <w:szCs w:val="24"/>
              </w:rPr>
            </w:pPr>
            <w:r w:rsidRPr="00DE762F">
              <w:rPr>
                <w:rFonts w:ascii="Times New Roman" w:eastAsia="Calibri" w:hAnsi="Times New Roman" w:cs="Times New Roman"/>
                <w:sz w:val="24"/>
                <w:szCs w:val="24"/>
              </w:rPr>
              <w:t>Ф. Наблюдения учителя.</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Учитель наблюдает за работой учащихся, корректирует индивидуальную работу с мячами.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7.П.Парная работа.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lastRenderedPageBreak/>
              <w:t xml:space="preserve"> Парная работа над</w:t>
            </w:r>
            <w:proofErr w:type="gramStart"/>
            <w:r w:rsidRPr="00DE762F">
              <w:rPr>
                <w:rFonts w:ascii="Times New Roman" w:hAnsi="Times New Roman" w:cs="Times New Roman"/>
                <w:sz w:val="24"/>
                <w:szCs w:val="24"/>
              </w:rPr>
              <w:t xml:space="preserve"> :</w:t>
            </w:r>
            <w:proofErr w:type="gramEnd"/>
            <w:r w:rsidRPr="00DE762F">
              <w:rPr>
                <w:rFonts w:ascii="Times New Roman" w:hAnsi="Times New Roman" w:cs="Times New Roman"/>
                <w:sz w:val="24"/>
                <w:szCs w:val="24"/>
              </w:rPr>
              <w:t xml:space="preserve"> техникой  передач  мяча на месте и с перемещениями.</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Задания:</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1.Двое стоят на расстоянии 3-4 м друг от друга; один выполняет передачу партнеру  вперед от себя, а его партнер должен быстро двигаться к мячу и вернуть его партнеру. После передачи он должен быстро вернуться на исходное место. Затем они меняются ролями.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2. То же упражнение, только теперь передачи с отскоком от пола.</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3.В парах выполняют передачи с перемещениями. Мяч направлять партнеру чуть вперед, учитывая передвижение партнера.</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Цель этих упражнений - закрепить навыки передач. Очень важно научить  учащихся ставить ноги не в сторону партнера, а вперед.</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Оценивание: </w:t>
            </w:r>
          </w:p>
          <w:p w:rsidR="00AE6919" w:rsidRPr="00DE762F" w:rsidRDefault="00AE6919" w:rsidP="00DE762F">
            <w:pPr>
              <w:pStyle w:val="a6"/>
              <w:rPr>
                <w:rFonts w:ascii="Times New Roman" w:eastAsia="Calibri" w:hAnsi="Times New Roman" w:cs="Times New Roman"/>
                <w:sz w:val="24"/>
                <w:szCs w:val="24"/>
              </w:rPr>
            </w:pPr>
            <w:r w:rsidRPr="00DE762F">
              <w:rPr>
                <w:rFonts w:ascii="Times New Roman" w:eastAsia="Calibri" w:hAnsi="Times New Roman" w:cs="Times New Roman"/>
                <w:sz w:val="24"/>
                <w:szCs w:val="24"/>
              </w:rPr>
              <w:t>Ф. Наблюдения учителя.</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Учитель наблюдает за работой учащихся, корректирует технику выполнения.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Дескрипторы:</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1. Учащийся выполняет  технически правильно передачу от груди; </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2. Учащийся в парной работе  выполняет удобные передачи партнеру.</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Презентация: слайд №7</w:t>
            </w:r>
          </w:p>
          <w:p w:rsidR="00AE6919" w:rsidRPr="00DE762F" w:rsidRDefault="00AE6919" w:rsidP="00DE762F">
            <w:pPr>
              <w:pStyle w:val="a6"/>
              <w:rPr>
                <w:rFonts w:ascii="Times New Roman" w:hAnsi="Times New Roman" w:cs="Times New Roman"/>
                <w:bCs/>
                <w:sz w:val="24"/>
                <w:szCs w:val="24"/>
              </w:rPr>
            </w:pPr>
            <w:r w:rsidRPr="00DE762F">
              <w:rPr>
                <w:rFonts w:ascii="Times New Roman" w:hAnsi="Times New Roman" w:cs="Times New Roman"/>
                <w:bCs/>
                <w:sz w:val="24"/>
                <w:szCs w:val="24"/>
              </w:rPr>
              <w:t>8. Г. Групповая работа.</w:t>
            </w:r>
          </w:p>
          <w:p w:rsidR="00AE6919" w:rsidRPr="00DE762F" w:rsidRDefault="00AE6919" w:rsidP="00DE762F">
            <w:pPr>
              <w:pStyle w:val="a6"/>
              <w:rPr>
                <w:rFonts w:ascii="Times New Roman" w:hAnsi="Times New Roman" w:cs="Times New Roman"/>
                <w:bCs/>
                <w:sz w:val="24"/>
                <w:szCs w:val="24"/>
              </w:rPr>
            </w:pPr>
            <w:r w:rsidRPr="00DE762F">
              <w:rPr>
                <w:rFonts w:ascii="Times New Roman" w:hAnsi="Times New Roman" w:cs="Times New Roman"/>
                <w:bCs/>
                <w:sz w:val="24"/>
                <w:szCs w:val="24"/>
              </w:rPr>
              <w:t xml:space="preserve">Двое учащихся стоят в колонне с мячом, на расстоянии 3-4 м стоит третий. Первый выполняет передачу, а сам бежит за мячом. Третий игрок, поймав мяч, выполняет обратную передачу и также бежит в колонну за мячом. То есть каждый игрок после передачи обязательно перемещается за мячом. Важно, чтобы партнеры выходили навстречу мячу, а не стояли на месте. Также важно, чтобы были согнуты ноги и руки при ловле мяча. Техника передач может быть разной: </w:t>
            </w:r>
            <w:proofErr w:type="gramStart"/>
            <w:r w:rsidRPr="00DE762F">
              <w:rPr>
                <w:rFonts w:ascii="Times New Roman" w:hAnsi="Times New Roman" w:cs="Times New Roman"/>
                <w:bCs/>
                <w:sz w:val="24"/>
                <w:szCs w:val="24"/>
              </w:rPr>
              <w:t>по</w:t>
            </w:r>
            <w:proofErr w:type="gramEnd"/>
            <w:r w:rsidRPr="00DE762F">
              <w:rPr>
                <w:rFonts w:ascii="Times New Roman" w:hAnsi="Times New Roman" w:cs="Times New Roman"/>
                <w:bCs/>
                <w:sz w:val="24"/>
                <w:szCs w:val="24"/>
              </w:rPr>
              <w:t xml:space="preserve"> прямой, с отскоком от пола.</w:t>
            </w:r>
          </w:p>
          <w:p w:rsidR="00AE6919" w:rsidRPr="00DE762F" w:rsidRDefault="00AE6919" w:rsidP="00DE762F">
            <w:pPr>
              <w:pStyle w:val="a6"/>
              <w:rPr>
                <w:rFonts w:ascii="Times New Roman" w:hAnsi="Times New Roman" w:cs="Times New Roman"/>
                <w:bCs/>
                <w:sz w:val="24"/>
                <w:szCs w:val="24"/>
              </w:rPr>
            </w:pPr>
            <w:r w:rsidRPr="00DE762F">
              <w:rPr>
                <w:rFonts w:ascii="Times New Roman" w:hAnsi="Times New Roman" w:cs="Times New Roman"/>
                <w:bCs/>
                <w:sz w:val="24"/>
                <w:szCs w:val="24"/>
              </w:rPr>
              <w:t>9. Г. Групповая работа. Игра "Контроль мяча".</w:t>
            </w:r>
          </w:p>
          <w:p w:rsidR="00AE6919" w:rsidRPr="00DE762F" w:rsidRDefault="00AE6919" w:rsidP="00DE762F">
            <w:pPr>
              <w:pStyle w:val="a6"/>
              <w:rPr>
                <w:rFonts w:ascii="Times New Roman" w:hAnsi="Times New Roman" w:cs="Times New Roman"/>
                <w:bCs/>
                <w:sz w:val="24"/>
                <w:szCs w:val="24"/>
              </w:rPr>
            </w:pPr>
            <w:r w:rsidRPr="00DE762F">
              <w:rPr>
                <w:rFonts w:ascii="Times New Roman" w:hAnsi="Times New Roman" w:cs="Times New Roman"/>
                <w:bCs/>
                <w:sz w:val="24"/>
                <w:szCs w:val="24"/>
              </w:rPr>
              <w:lastRenderedPageBreak/>
              <w:t xml:space="preserve">Учитель делит класс на три команды и проводит игру "Контроль мяча".  Суть игры состоит в том, чтобы не давать возможности овладеть мячом сопернику, выполняя передачи. Ведение исключается. Другая команда, овладев мячом, передает его только своим игрокам. Выиграет команда, выполнившая 15 передач в своей команде. В этой игре важно </w:t>
            </w:r>
            <w:proofErr w:type="gramStart"/>
            <w:r w:rsidRPr="00DE762F">
              <w:rPr>
                <w:rFonts w:ascii="Times New Roman" w:hAnsi="Times New Roman" w:cs="Times New Roman"/>
                <w:bCs/>
                <w:sz w:val="24"/>
                <w:szCs w:val="24"/>
              </w:rPr>
              <w:t xml:space="preserve">научить </w:t>
            </w:r>
            <w:proofErr w:type="spellStart"/>
            <w:r w:rsidRPr="00DE762F">
              <w:rPr>
                <w:rFonts w:ascii="Times New Roman" w:hAnsi="Times New Roman" w:cs="Times New Roman"/>
                <w:bCs/>
                <w:sz w:val="24"/>
                <w:szCs w:val="24"/>
              </w:rPr>
              <w:t>учашихся</w:t>
            </w:r>
            <w:proofErr w:type="spellEnd"/>
            <w:r w:rsidRPr="00DE762F">
              <w:rPr>
                <w:rFonts w:ascii="Times New Roman" w:hAnsi="Times New Roman" w:cs="Times New Roman"/>
                <w:bCs/>
                <w:sz w:val="24"/>
                <w:szCs w:val="24"/>
              </w:rPr>
              <w:t xml:space="preserve"> двигаться</w:t>
            </w:r>
            <w:proofErr w:type="gramEnd"/>
            <w:r w:rsidRPr="00DE762F">
              <w:rPr>
                <w:rFonts w:ascii="Times New Roman" w:hAnsi="Times New Roman" w:cs="Times New Roman"/>
                <w:bCs/>
                <w:sz w:val="24"/>
                <w:szCs w:val="24"/>
              </w:rPr>
              <w:t xml:space="preserve"> без мяча, выполнять передачи в более сложной обстановке. Также необходимо акцентировать внимание учащихся на безопасную игру, контакты, фолы исключить.</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Оценивание: </w:t>
            </w:r>
          </w:p>
          <w:p w:rsidR="00AE6919" w:rsidRPr="00DE762F" w:rsidRDefault="00AE6919" w:rsidP="00DE762F">
            <w:pPr>
              <w:pStyle w:val="a6"/>
              <w:rPr>
                <w:rFonts w:ascii="Times New Roman" w:eastAsia="Calibri" w:hAnsi="Times New Roman" w:cs="Times New Roman"/>
                <w:sz w:val="24"/>
                <w:szCs w:val="24"/>
              </w:rPr>
            </w:pPr>
            <w:r w:rsidRPr="00DE762F">
              <w:rPr>
                <w:rFonts w:ascii="Times New Roman" w:eastAsia="Calibri" w:hAnsi="Times New Roman" w:cs="Times New Roman"/>
                <w:sz w:val="24"/>
                <w:szCs w:val="24"/>
              </w:rPr>
              <w:t>Ф. Наблюдения учителя.</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Учитель наблюдает за работой  групп, меняет состав троек.</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В учебной игре - проводить замены игроков, объяснять правила игры.</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Дескрипторы:</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1. Учащийся понимает смысл командной игры;</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2. Учащийся в более сложной обстановке применяет навыки перемещений и передач.</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3. Учащийся соблюдает правила игры.   </w:t>
            </w:r>
          </w:p>
          <w:p w:rsidR="00AE6919" w:rsidRPr="00DE762F" w:rsidRDefault="00AE6919" w:rsidP="00DE762F">
            <w:pPr>
              <w:pStyle w:val="a6"/>
              <w:rPr>
                <w:rFonts w:ascii="Times New Roman" w:eastAsia="Times New Roman" w:hAnsi="Times New Roman" w:cs="Times New Roman"/>
                <w:bCs/>
                <w:sz w:val="24"/>
                <w:szCs w:val="24"/>
              </w:rPr>
            </w:pPr>
          </w:p>
        </w:tc>
        <w:tc>
          <w:tcPr>
            <w:tcW w:w="3198" w:type="dxa"/>
          </w:tcPr>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lastRenderedPageBreak/>
              <w:t>Соблюдать дистанцию при выполнении беговых упражнений.</w:t>
            </w:r>
          </w:p>
          <w:p w:rsidR="00AE6919" w:rsidRPr="00DE762F" w:rsidRDefault="00AE6919" w:rsidP="00DE762F">
            <w:pPr>
              <w:pStyle w:val="a6"/>
              <w:rPr>
                <w:rFonts w:ascii="Times New Roman" w:hAnsi="Times New Roman" w:cs="Times New Roman"/>
                <w:sz w:val="24"/>
                <w:szCs w:val="24"/>
              </w:rPr>
            </w:pPr>
            <w:r w:rsidRPr="00DE762F">
              <w:rPr>
                <w:rFonts w:ascii="Times New Roman" w:hAnsi="Times New Roman" w:cs="Times New Roman"/>
                <w:sz w:val="24"/>
                <w:szCs w:val="24"/>
              </w:rPr>
              <w:t xml:space="preserve"> Быть внимательным на снарядах.</w:t>
            </w:r>
          </w:p>
          <w:p w:rsidR="00AE6919" w:rsidRPr="00DE762F" w:rsidRDefault="00AE6919" w:rsidP="00DE762F">
            <w:pPr>
              <w:pStyle w:val="a6"/>
              <w:rPr>
                <w:rFonts w:ascii="Times New Roman" w:hAnsi="Times New Roman" w:cs="Times New Roman"/>
                <w:color w:val="000000"/>
                <w:sz w:val="24"/>
                <w:szCs w:val="24"/>
              </w:rPr>
            </w:pPr>
            <w:r w:rsidRPr="00DE762F">
              <w:rPr>
                <w:rFonts w:ascii="Times New Roman" w:hAnsi="Times New Roman" w:cs="Times New Roman"/>
                <w:color w:val="000000"/>
                <w:sz w:val="24"/>
                <w:szCs w:val="24"/>
              </w:rPr>
              <w:t>Работая в группах, ученики самостоятельно изучают новый материал.</w:t>
            </w:r>
          </w:p>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color w:val="000000"/>
                <w:sz w:val="24"/>
                <w:szCs w:val="24"/>
                <w:lang w:val="kk-KZ"/>
              </w:rPr>
              <w:t>Ученики самостоятельно выполняют 12-е  упражнение.</w:t>
            </w:r>
          </w:p>
        </w:tc>
        <w:tc>
          <w:tcPr>
            <w:tcW w:w="2173" w:type="dxa"/>
          </w:tcPr>
          <w:p w:rsidR="00AE6919" w:rsidRPr="00DE762F" w:rsidRDefault="00AE6919" w:rsidP="00DE762F">
            <w:pPr>
              <w:pStyle w:val="a6"/>
              <w:rPr>
                <w:rFonts w:ascii="Times New Roman" w:hAnsi="Times New Roman" w:cs="Times New Roman"/>
                <w:sz w:val="24"/>
                <w:szCs w:val="24"/>
              </w:rPr>
            </w:pPr>
            <w:proofErr w:type="spellStart"/>
            <w:r w:rsidRPr="00DE762F">
              <w:rPr>
                <w:rFonts w:ascii="Times New Roman" w:hAnsi="Times New Roman" w:cs="Times New Roman"/>
                <w:sz w:val="24"/>
                <w:szCs w:val="24"/>
              </w:rPr>
              <w:t>Взаимооценивание</w:t>
            </w:r>
            <w:proofErr w:type="spellEnd"/>
          </w:p>
          <w:p w:rsidR="00AE6919" w:rsidRPr="00DE762F" w:rsidRDefault="00AE6919" w:rsidP="00DE762F">
            <w:pPr>
              <w:pStyle w:val="a6"/>
              <w:rPr>
                <w:rFonts w:ascii="Times New Roman" w:hAnsi="Times New Roman" w:cs="Times New Roman"/>
                <w:sz w:val="24"/>
                <w:szCs w:val="24"/>
              </w:rPr>
            </w:pPr>
            <w:proofErr w:type="spellStart"/>
            <w:r w:rsidRPr="00DE762F">
              <w:rPr>
                <w:rFonts w:ascii="Times New Roman" w:hAnsi="Times New Roman" w:cs="Times New Roman"/>
                <w:sz w:val="24"/>
                <w:szCs w:val="24"/>
              </w:rPr>
              <w:t>самооценивание</w:t>
            </w:r>
            <w:proofErr w:type="spellEnd"/>
          </w:p>
          <w:p w:rsidR="00AE6919" w:rsidRPr="00DE762F" w:rsidRDefault="00AE6919" w:rsidP="00DE762F">
            <w:pPr>
              <w:pStyle w:val="a6"/>
              <w:rPr>
                <w:rFonts w:ascii="Times New Roman" w:hAnsi="Times New Roman" w:cs="Times New Roman"/>
                <w:color w:val="000000"/>
                <w:sz w:val="24"/>
                <w:szCs w:val="24"/>
                <w:lang w:val="kk-KZ"/>
              </w:rPr>
            </w:pPr>
          </w:p>
        </w:tc>
        <w:tc>
          <w:tcPr>
            <w:tcW w:w="1475" w:type="dxa"/>
          </w:tcPr>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sz w:val="24"/>
                <w:szCs w:val="24"/>
              </w:rPr>
              <w:t>Школьный стадион, свисток, секундомер, конусы</w:t>
            </w:r>
          </w:p>
        </w:tc>
      </w:tr>
      <w:tr w:rsidR="00AE6919" w:rsidRPr="00DE762F" w:rsidTr="00DE762F">
        <w:tc>
          <w:tcPr>
            <w:tcW w:w="1142" w:type="dxa"/>
          </w:tcPr>
          <w:p w:rsidR="00AE6919" w:rsidRPr="00DE762F" w:rsidRDefault="00AE6919" w:rsidP="00DE762F">
            <w:pPr>
              <w:pStyle w:val="a6"/>
              <w:rPr>
                <w:rFonts w:ascii="Times New Roman" w:hAnsi="Times New Roman" w:cs="Times New Roman"/>
                <w:color w:val="000000"/>
                <w:sz w:val="24"/>
                <w:szCs w:val="24"/>
                <w:lang w:val="kk-KZ"/>
              </w:rPr>
            </w:pPr>
            <w:r w:rsidRPr="00DE762F">
              <w:rPr>
                <w:rFonts w:ascii="Times New Roman" w:hAnsi="Times New Roman" w:cs="Times New Roman"/>
                <w:color w:val="000000"/>
                <w:sz w:val="24"/>
                <w:szCs w:val="24"/>
                <w:lang w:val="kk-KZ"/>
              </w:rPr>
              <w:lastRenderedPageBreak/>
              <w:t>коней</w:t>
            </w:r>
          </w:p>
        </w:tc>
        <w:tc>
          <w:tcPr>
            <w:tcW w:w="6896" w:type="dxa"/>
            <w:gridSpan w:val="2"/>
          </w:tcPr>
          <w:p w:rsidR="00AE6919" w:rsidRPr="00DE762F" w:rsidRDefault="00AE6919" w:rsidP="00DE762F">
            <w:pPr>
              <w:pStyle w:val="a6"/>
              <w:rPr>
                <w:rFonts w:ascii="Times New Roman" w:hAnsi="Times New Roman" w:cs="Times New Roman"/>
                <w:bCs/>
                <w:sz w:val="24"/>
                <w:szCs w:val="24"/>
              </w:rPr>
            </w:pPr>
            <w:r w:rsidRPr="00DE762F">
              <w:rPr>
                <w:rFonts w:ascii="Times New Roman" w:hAnsi="Times New Roman" w:cs="Times New Roman"/>
                <w:bCs/>
                <w:sz w:val="24"/>
                <w:szCs w:val="24"/>
              </w:rPr>
              <w:t xml:space="preserve">Сбор класса через построение. Рефлексия: </w:t>
            </w:r>
          </w:p>
          <w:p w:rsidR="00AE6919" w:rsidRPr="00DE762F" w:rsidRDefault="00AE6919" w:rsidP="00DE762F">
            <w:pPr>
              <w:pStyle w:val="a6"/>
              <w:rPr>
                <w:rFonts w:ascii="Times New Roman" w:hAnsi="Times New Roman" w:cs="Times New Roman"/>
                <w:bCs/>
                <w:sz w:val="24"/>
                <w:szCs w:val="24"/>
              </w:rPr>
            </w:pPr>
            <w:r w:rsidRPr="00DE762F">
              <w:rPr>
                <w:rFonts w:ascii="Times New Roman" w:hAnsi="Times New Roman" w:cs="Times New Roman"/>
                <w:bCs/>
                <w:sz w:val="24"/>
                <w:szCs w:val="24"/>
              </w:rPr>
              <w:t xml:space="preserve">я полностью доволен своей работой - 5 отжиманий. </w:t>
            </w:r>
          </w:p>
          <w:p w:rsidR="00AE6919" w:rsidRPr="00DE762F" w:rsidRDefault="00AE6919" w:rsidP="00DE762F">
            <w:pPr>
              <w:pStyle w:val="a6"/>
              <w:rPr>
                <w:rFonts w:ascii="Times New Roman" w:hAnsi="Times New Roman" w:cs="Times New Roman"/>
                <w:bCs/>
                <w:sz w:val="24"/>
                <w:szCs w:val="24"/>
              </w:rPr>
            </w:pPr>
            <w:proofErr w:type="gramStart"/>
            <w:r w:rsidRPr="00DE762F">
              <w:rPr>
                <w:rFonts w:ascii="Times New Roman" w:hAnsi="Times New Roman" w:cs="Times New Roman"/>
                <w:bCs/>
                <w:sz w:val="24"/>
                <w:szCs w:val="24"/>
              </w:rPr>
              <w:t>я</w:t>
            </w:r>
            <w:proofErr w:type="gramEnd"/>
            <w:r w:rsidRPr="00DE762F">
              <w:rPr>
                <w:rFonts w:ascii="Times New Roman" w:hAnsi="Times New Roman" w:cs="Times New Roman"/>
                <w:bCs/>
                <w:sz w:val="24"/>
                <w:szCs w:val="24"/>
              </w:rPr>
              <w:t xml:space="preserve"> испытываю определенные трудности, но знаю как их преодолеть - 5 прыжков вверх из приседа.</w:t>
            </w:r>
          </w:p>
          <w:p w:rsidR="00AE6919" w:rsidRPr="00DE762F" w:rsidRDefault="00AE6919" w:rsidP="00DE762F">
            <w:pPr>
              <w:pStyle w:val="a6"/>
              <w:rPr>
                <w:rFonts w:ascii="Times New Roman" w:hAnsi="Times New Roman" w:cs="Times New Roman"/>
                <w:bCs/>
                <w:sz w:val="24"/>
                <w:szCs w:val="24"/>
              </w:rPr>
            </w:pPr>
            <w:proofErr w:type="gramStart"/>
            <w:r w:rsidRPr="00DE762F">
              <w:rPr>
                <w:rFonts w:ascii="Times New Roman" w:hAnsi="Times New Roman" w:cs="Times New Roman"/>
                <w:bCs/>
                <w:sz w:val="24"/>
                <w:szCs w:val="24"/>
              </w:rPr>
              <w:t>м</w:t>
            </w:r>
            <w:proofErr w:type="gramEnd"/>
            <w:r w:rsidRPr="00DE762F">
              <w:rPr>
                <w:rFonts w:ascii="Times New Roman" w:hAnsi="Times New Roman" w:cs="Times New Roman"/>
                <w:bCs/>
                <w:sz w:val="24"/>
                <w:szCs w:val="24"/>
              </w:rPr>
              <w:t>ое состояние оставляет желать лучшего, но я выполняю работу над улучшением - 5 приседаний.</w:t>
            </w:r>
          </w:p>
        </w:tc>
        <w:tc>
          <w:tcPr>
            <w:tcW w:w="3198" w:type="dxa"/>
          </w:tcPr>
          <w:p w:rsidR="00AE6919" w:rsidRPr="00DE762F" w:rsidRDefault="00AE6919" w:rsidP="00DE762F">
            <w:pPr>
              <w:pStyle w:val="a6"/>
              <w:rPr>
                <w:rFonts w:ascii="Times New Roman" w:hAnsi="Times New Roman" w:cs="Times New Roman"/>
                <w:color w:val="000000"/>
                <w:sz w:val="24"/>
                <w:szCs w:val="24"/>
              </w:rPr>
            </w:pPr>
            <w:r w:rsidRPr="00DE762F">
              <w:rPr>
                <w:rFonts w:ascii="Times New Roman" w:hAnsi="Times New Roman" w:cs="Times New Roman"/>
                <w:color w:val="000000"/>
                <w:sz w:val="24"/>
                <w:szCs w:val="24"/>
              </w:rPr>
              <w:t>Оценивают работу своих одноклассников.</w:t>
            </w:r>
          </w:p>
          <w:p w:rsidR="00AE6919" w:rsidRPr="00DE762F" w:rsidRDefault="00AE6919" w:rsidP="00DE762F">
            <w:pPr>
              <w:pStyle w:val="a6"/>
              <w:rPr>
                <w:rFonts w:ascii="Times New Roman" w:hAnsi="Times New Roman" w:cs="Times New Roman"/>
                <w:color w:val="000000"/>
                <w:sz w:val="24"/>
                <w:szCs w:val="24"/>
              </w:rPr>
            </w:pPr>
            <w:r w:rsidRPr="00DE762F">
              <w:rPr>
                <w:rFonts w:ascii="Times New Roman" w:hAnsi="Times New Roman" w:cs="Times New Roman"/>
                <w:color w:val="000000"/>
                <w:sz w:val="24"/>
                <w:szCs w:val="24"/>
              </w:rPr>
              <w:t xml:space="preserve">На </w:t>
            </w:r>
            <w:proofErr w:type="spellStart"/>
            <w:r w:rsidRPr="00DE762F">
              <w:rPr>
                <w:rFonts w:ascii="Times New Roman" w:hAnsi="Times New Roman" w:cs="Times New Roman"/>
                <w:color w:val="000000"/>
                <w:sz w:val="24"/>
                <w:szCs w:val="24"/>
              </w:rPr>
              <w:t>стикерах</w:t>
            </w:r>
            <w:proofErr w:type="spellEnd"/>
            <w:r w:rsidRPr="00DE762F">
              <w:rPr>
                <w:rFonts w:ascii="Times New Roman" w:hAnsi="Times New Roman" w:cs="Times New Roman"/>
                <w:color w:val="000000"/>
                <w:sz w:val="24"/>
                <w:szCs w:val="24"/>
              </w:rPr>
              <w:t xml:space="preserve"> записывают свое мнение по поводу урока.</w:t>
            </w:r>
          </w:p>
        </w:tc>
        <w:tc>
          <w:tcPr>
            <w:tcW w:w="2173" w:type="dxa"/>
          </w:tcPr>
          <w:p w:rsidR="00AE6919" w:rsidRPr="00DE762F" w:rsidRDefault="00AE6919" w:rsidP="00DE762F">
            <w:pPr>
              <w:pStyle w:val="a6"/>
              <w:rPr>
                <w:rFonts w:ascii="Times New Roman" w:hAnsi="Times New Roman" w:cs="Times New Roman"/>
                <w:color w:val="000000"/>
                <w:sz w:val="24"/>
                <w:szCs w:val="24"/>
                <w:lang w:val="kk-KZ"/>
              </w:rPr>
            </w:pPr>
          </w:p>
        </w:tc>
        <w:tc>
          <w:tcPr>
            <w:tcW w:w="1475" w:type="dxa"/>
          </w:tcPr>
          <w:p w:rsidR="00AE6919" w:rsidRPr="00DE762F" w:rsidRDefault="00AE6919" w:rsidP="00DE762F">
            <w:pPr>
              <w:pStyle w:val="a6"/>
              <w:rPr>
                <w:rFonts w:ascii="Times New Roman" w:hAnsi="Times New Roman" w:cs="Times New Roman"/>
                <w:color w:val="000000"/>
                <w:sz w:val="24"/>
                <w:szCs w:val="24"/>
                <w:lang w:val="kk-KZ"/>
              </w:rPr>
            </w:pPr>
          </w:p>
        </w:tc>
      </w:tr>
    </w:tbl>
    <w:p w:rsidR="00AE6919" w:rsidRPr="00DE762F" w:rsidRDefault="00AE6919" w:rsidP="00DE762F">
      <w:pPr>
        <w:pStyle w:val="a6"/>
        <w:rPr>
          <w:rFonts w:ascii="Times New Roman" w:hAnsi="Times New Roman" w:cs="Times New Roman"/>
          <w:color w:val="000000"/>
          <w:sz w:val="24"/>
          <w:szCs w:val="24"/>
          <w:lang w:val="kk-KZ"/>
        </w:rPr>
      </w:pPr>
    </w:p>
    <w:sectPr w:rsidR="00AE6919" w:rsidRPr="00DE762F" w:rsidSect="00DE762F">
      <w:pgSz w:w="16838" w:h="11906" w:orient="landscape"/>
      <w:pgMar w:top="850"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B90E21"/>
    <w:multiLevelType w:val="hybridMultilevel"/>
    <w:tmpl w:val="676AC9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22DD"/>
    <w:rsid w:val="004122DD"/>
    <w:rsid w:val="0051074A"/>
    <w:rsid w:val="00705602"/>
    <w:rsid w:val="00AE6919"/>
    <w:rsid w:val="00DE76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919"/>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AE691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AE691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AE6919"/>
    <w:rPr>
      <w:b/>
      <w:bCs/>
    </w:rPr>
  </w:style>
  <w:style w:type="paragraph" w:styleId="a6">
    <w:name w:val="No Spacing"/>
    <w:link w:val="a7"/>
    <w:uiPriority w:val="1"/>
    <w:qFormat/>
    <w:rsid w:val="00AE6919"/>
    <w:pPr>
      <w:spacing w:after="0" w:line="240" w:lineRule="auto"/>
    </w:pPr>
    <w:rPr>
      <w:rFonts w:eastAsiaTheme="minorEastAsia"/>
      <w:lang w:eastAsia="ru-RU"/>
    </w:rPr>
  </w:style>
  <w:style w:type="character" w:customStyle="1" w:styleId="a7">
    <w:name w:val="Без интервала Знак"/>
    <w:basedOn w:val="a0"/>
    <w:link w:val="a6"/>
    <w:uiPriority w:val="1"/>
    <w:rsid w:val="00AE6919"/>
    <w:rPr>
      <w:rFonts w:eastAsiaTheme="minorEastAsia"/>
      <w:lang w:eastAsia="ru-RU"/>
    </w:rPr>
  </w:style>
  <w:style w:type="paragraph" w:customStyle="1" w:styleId="AssignmentTemplate">
    <w:name w:val="AssignmentTemplate"/>
    <w:basedOn w:val="9"/>
    <w:next w:val="a3"/>
    <w:qFormat/>
    <w:rsid w:val="00AE6919"/>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AE6919"/>
    <w:rPr>
      <w:rFonts w:ascii="Times New Roman" w:eastAsia="Times New Roman" w:hAnsi="Times New Roman" w:cs="Times New Roman"/>
      <w:sz w:val="24"/>
      <w:szCs w:val="24"/>
      <w:lang w:eastAsia="ru-RU"/>
    </w:rPr>
  </w:style>
  <w:style w:type="paragraph" w:styleId="a8">
    <w:name w:val="List Paragraph"/>
    <w:basedOn w:val="a"/>
    <w:link w:val="a9"/>
    <w:uiPriority w:val="34"/>
    <w:qFormat/>
    <w:rsid w:val="00AE6919"/>
    <w:pPr>
      <w:ind w:left="720"/>
      <w:contextualSpacing/>
    </w:pPr>
    <w:rPr>
      <w:rFonts w:eastAsiaTheme="minorHAnsi"/>
      <w:lang w:eastAsia="en-US"/>
    </w:rPr>
  </w:style>
  <w:style w:type="character" w:customStyle="1" w:styleId="a9">
    <w:name w:val="Абзац списка Знак"/>
    <w:link w:val="a8"/>
    <w:uiPriority w:val="34"/>
    <w:locked/>
    <w:rsid w:val="00AE6919"/>
  </w:style>
  <w:style w:type="character" w:customStyle="1" w:styleId="90">
    <w:name w:val="Заголовок 9 Знак"/>
    <w:basedOn w:val="a0"/>
    <w:link w:val="9"/>
    <w:uiPriority w:val="9"/>
    <w:semiHidden/>
    <w:rsid w:val="00AE6919"/>
    <w:rPr>
      <w:rFonts w:asciiTheme="majorHAnsi" w:eastAsiaTheme="majorEastAsia" w:hAnsiTheme="majorHAnsi" w:cstheme="majorBidi"/>
      <w:i/>
      <w:iCs/>
      <w:color w:val="272727" w:themeColor="text1" w:themeTint="D8"/>
      <w:sz w:val="21"/>
      <w:szCs w:val="21"/>
      <w:lang w:eastAsia="ru-RU"/>
    </w:rPr>
  </w:style>
  <w:style w:type="paragraph" w:styleId="aa">
    <w:name w:val="Balloon Text"/>
    <w:basedOn w:val="a"/>
    <w:link w:val="ab"/>
    <w:uiPriority w:val="99"/>
    <w:semiHidden/>
    <w:unhideWhenUsed/>
    <w:rsid w:val="00DE762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762F"/>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1097</Words>
  <Characters>6254</Characters>
  <Application>Microsoft Office Word</Application>
  <DocSecurity>0</DocSecurity>
  <Lines>52</Lines>
  <Paragraphs>14</Paragraphs>
  <ScaleCrop>false</ScaleCrop>
  <Company>SPecialiST RePack</Company>
  <LinksUpToDate>false</LinksUpToDate>
  <CharactersWithSpaces>7337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2023-06-20T10:28:00Z</dcterms:created>
  <dcterms:modified xsi:type="dcterms:W3CDTF">2023-06-20T17:15:00Z</dcterms:modified>
</cp:coreProperties>
</file>